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94" w:rsidRPr="00026EB5" w:rsidRDefault="00737294" w:rsidP="00737294">
      <w:pPr>
        <w:jc w:val="center"/>
        <w:rPr>
          <w:bCs/>
          <w:szCs w:val="28"/>
        </w:rPr>
      </w:pPr>
      <w:r w:rsidRPr="00026EB5">
        <w:rPr>
          <w:szCs w:val="28"/>
        </w:rPr>
        <w:t>Муниципальная  п</w:t>
      </w:r>
      <w:r w:rsidRPr="00026EB5">
        <w:rPr>
          <w:bCs/>
          <w:szCs w:val="28"/>
        </w:rPr>
        <w:t xml:space="preserve">рограмма </w:t>
      </w:r>
    </w:p>
    <w:p w:rsidR="00737294" w:rsidRPr="00026EB5" w:rsidRDefault="00737294" w:rsidP="00737294">
      <w:pPr>
        <w:jc w:val="center"/>
        <w:rPr>
          <w:szCs w:val="28"/>
        </w:rPr>
      </w:pPr>
      <w:r w:rsidRPr="00026EB5">
        <w:rPr>
          <w:bCs/>
          <w:szCs w:val="28"/>
        </w:rPr>
        <w:t>«</w:t>
      </w:r>
      <w:r w:rsidRPr="00026EB5">
        <w:rPr>
          <w:szCs w:val="28"/>
        </w:rPr>
        <w:t>Доступная среда  в  муниципальном образовании городской  округ город Пыть-Ях  на  2016- 2020 годы»</w:t>
      </w:r>
    </w:p>
    <w:p w:rsidR="00737294" w:rsidRPr="00026EB5" w:rsidRDefault="00737294" w:rsidP="00737294">
      <w:pPr>
        <w:spacing w:line="360" w:lineRule="auto"/>
        <w:jc w:val="both"/>
        <w:rPr>
          <w:szCs w:val="28"/>
        </w:rPr>
      </w:pP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3559"/>
        <w:gridCol w:w="6095"/>
      </w:tblGrid>
      <w:tr w:rsidR="00737294" w:rsidRPr="00026EB5" w:rsidTr="00F06E0B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Наименование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Доступная среда в муниципальном образовании городской округ город Пыть-Ях  на  2016-  2020 годы</w:t>
            </w:r>
          </w:p>
        </w:tc>
      </w:tr>
      <w:tr w:rsidR="00737294" w:rsidRPr="00026EB5" w:rsidTr="00F06E0B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 xml:space="preserve">Дата утверждения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Постановление администрации города Пыть-Ях  от 18.12.2015 № 360-па</w:t>
            </w:r>
          </w:p>
        </w:tc>
      </w:tr>
      <w:tr w:rsidR="00737294" w:rsidRPr="00026EB5" w:rsidTr="00F06E0B">
        <w:trPr>
          <w:trHeight w:val="6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026EB5" w:rsidRDefault="00737294" w:rsidP="00F06E0B">
            <w:pPr>
              <w:pStyle w:val="1"/>
              <w:shd w:val="clear" w:color="auto" w:fill="FFFFFF"/>
              <w:rPr>
                <w:b w:val="0"/>
                <w:szCs w:val="28"/>
                <w:shd w:val="clear" w:color="auto" w:fill="FFFFFF"/>
              </w:rPr>
            </w:pPr>
            <w:r w:rsidRPr="00026EB5">
              <w:rPr>
                <w:b w:val="0"/>
                <w:szCs w:val="28"/>
                <w:shd w:val="clear" w:color="auto" w:fill="FFFFFF"/>
              </w:rPr>
              <w:t>Отдел по труду и социальным вопросам администрации города</w:t>
            </w:r>
          </w:p>
        </w:tc>
      </w:tr>
      <w:tr w:rsidR="00737294" w:rsidRPr="00026EB5" w:rsidTr="00F06E0B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Соисполнители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026EB5" w:rsidRDefault="00737294" w:rsidP="00F06E0B">
            <w:pPr>
              <w:pStyle w:val="1"/>
              <w:shd w:val="clear" w:color="auto" w:fill="FFFFFF"/>
              <w:rPr>
                <w:b w:val="0"/>
                <w:szCs w:val="28"/>
              </w:rPr>
            </w:pPr>
            <w:r w:rsidRPr="00026EB5">
              <w:rPr>
                <w:b w:val="0"/>
                <w:szCs w:val="28"/>
              </w:rPr>
              <w:t xml:space="preserve">Муниципальное казенное учреждение «Управление капитального строительства                 г. Пыть-Ях», </w:t>
            </w:r>
          </w:p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Управление по муниципальному имуществу администрации города</w:t>
            </w:r>
          </w:p>
          <w:p w:rsidR="00737294" w:rsidRPr="00026EB5" w:rsidRDefault="00737294" w:rsidP="00F06E0B">
            <w:pPr>
              <w:jc w:val="both"/>
              <w:rPr>
                <w:szCs w:val="28"/>
                <w:shd w:val="clear" w:color="auto" w:fill="FFFFFF"/>
              </w:rPr>
            </w:pPr>
            <w:r w:rsidRPr="00026EB5">
              <w:rPr>
                <w:szCs w:val="28"/>
                <w:shd w:val="clear" w:color="auto" w:fill="FFFFFF"/>
              </w:rPr>
              <w:t>Управление по жилищно-коммунальному комплексу, транспорту и дорогам администрации города</w:t>
            </w:r>
          </w:p>
          <w:p w:rsidR="00737294" w:rsidRPr="00026EB5" w:rsidRDefault="00737294" w:rsidP="00F06E0B">
            <w:pPr>
              <w:jc w:val="both"/>
              <w:rPr>
                <w:szCs w:val="28"/>
                <w:shd w:val="clear" w:color="auto" w:fill="FFFFFF"/>
              </w:rPr>
            </w:pPr>
            <w:r w:rsidRPr="00026EB5">
              <w:rPr>
                <w:szCs w:val="28"/>
                <w:shd w:val="clear" w:color="auto" w:fill="FFFFFF"/>
              </w:rPr>
              <w:t>Департамент образования и молодёжной политики администрации города</w:t>
            </w:r>
          </w:p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 xml:space="preserve">Отдел по культуре и искусству </w:t>
            </w:r>
            <w:r w:rsidRPr="00026EB5">
              <w:rPr>
                <w:szCs w:val="28"/>
                <w:shd w:val="clear" w:color="auto" w:fill="FFFFFF"/>
              </w:rPr>
              <w:t>администрации города</w:t>
            </w:r>
          </w:p>
          <w:p w:rsidR="00737294" w:rsidRPr="00026EB5" w:rsidRDefault="00737294" w:rsidP="00F06E0B">
            <w:pPr>
              <w:jc w:val="both"/>
              <w:rPr>
                <w:szCs w:val="28"/>
                <w:shd w:val="clear" w:color="auto" w:fill="FFFFFF"/>
              </w:rPr>
            </w:pPr>
            <w:r w:rsidRPr="00026EB5">
              <w:rPr>
                <w:szCs w:val="28"/>
              </w:rPr>
              <w:t xml:space="preserve">Отдел по физической культуре и спорту </w:t>
            </w:r>
            <w:r w:rsidRPr="00026EB5">
              <w:rPr>
                <w:szCs w:val="28"/>
                <w:shd w:val="clear" w:color="auto" w:fill="FFFFFF"/>
              </w:rPr>
              <w:t xml:space="preserve">администрации города </w:t>
            </w:r>
          </w:p>
        </w:tc>
      </w:tr>
      <w:tr w:rsidR="00737294" w:rsidRPr="00026EB5" w:rsidTr="00F06E0B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 xml:space="preserve">Цель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026EB5" w:rsidRDefault="00737294" w:rsidP="00F06E0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6EB5"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737294" w:rsidRPr="00026EB5" w:rsidTr="00F06E0B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026EB5" w:rsidRDefault="00737294" w:rsidP="00F06E0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информации и связи, физической культуры и спорта</w:t>
            </w:r>
          </w:p>
        </w:tc>
      </w:tr>
      <w:tr w:rsidR="00737294" w:rsidRPr="00026EB5" w:rsidTr="00F06E0B">
        <w:trPr>
          <w:trHeight w:val="2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bCs/>
                <w:szCs w:val="28"/>
              </w:rPr>
              <w:t>Подпрограммы и (или) основные мероприятия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026EB5" w:rsidRDefault="00737294" w:rsidP="0073729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объектов.</w:t>
            </w:r>
          </w:p>
          <w:p w:rsidR="00737294" w:rsidRPr="00026EB5" w:rsidRDefault="00737294" w:rsidP="0073729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026EB5">
              <w:rPr>
                <w:szCs w:val="28"/>
              </w:rPr>
              <w:t>Обеспечение доступности предоставляемых инвалидам услуг с учетом имеющихся у них нарушений.</w:t>
            </w:r>
          </w:p>
        </w:tc>
      </w:tr>
      <w:tr w:rsidR="00737294" w:rsidRPr="00026EB5" w:rsidTr="00F06E0B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lastRenderedPageBreak/>
              <w:t>Целевые показатели муниципальной програ</w:t>
            </w:r>
            <w:bookmarkStart w:id="0" w:name="_GoBack"/>
            <w:bookmarkEnd w:id="0"/>
            <w:r w:rsidRPr="00026EB5">
              <w:rPr>
                <w:szCs w:val="28"/>
              </w:rPr>
              <w:t xml:space="preserve">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737294" w:rsidRDefault="00737294" w:rsidP="00737294">
            <w:pPr>
              <w:numPr>
                <w:ilvl w:val="0"/>
                <w:numId w:val="2"/>
              </w:numPr>
              <w:ind w:left="0" w:firstLine="0"/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Увеличение доли доступных для инвалидов и других маломобильных групп населения приоритетных объектов социального назначения, находящихся в муниципальной собственности, в общем количестве объектов социального назначения, находящихся в муниципальной собственности с 78,1% до 80,6%.</w:t>
            </w:r>
          </w:p>
          <w:p w:rsidR="00737294" w:rsidRPr="00737294" w:rsidRDefault="00737294" w:rsidP="00737294">
            <w:pPr>
              <w:numPr>
                <w:ilvl w:val="0"/>
                <w:numId w:val="2"/>
              </w:numPr>
              <w:ind w:left="0" w:firstLine="0"/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Увеличение доли доступных для инвалидов и других маломобильных групп населения приоритетных объектов в сфере культуры и искусства в общем количестве приоритетных объектов в сфере культуры и искусства с 85,7% до 87,5%.</w:t>
            </w:r>
          </w:p>
          <w:p w:rsidR="00737294" w:rsidRPr="00737294" w:rsidRDefault="00737294" w:rsidP="00737294">
            <w:pPr>
              <w:numPr>
                <w:ilvl w:val="0"/>
                <w:numId w:val="2"/>
              </w:numPr>
              <w:ind w:left="0" w:firstLine="0"/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Увеличение доли доступных для инвалидов и других маломобильных групп населения приоритетных объектов в сфере физической культуры и спорта в общем количестве приоритетных объектов в сфере физической культуры и спорта с 77,7% до 80,0%.</w:t>
            </w:r>
          </w:p>
          <w:p w:rsidR="00737294" w:rsidRPr="00737294" w:rsidRDefault="00737294" w:rsidP="00737294">
            <w:pPr>
              <w:numPr>
                <w:ilvl w:val="0"/>
                <w:numId w:val="2"/>
              </w:numPr>
              <w:ind w:left="0" w:firstLine="0"/>
              <w:jc w:val="both"/>
              <w:rPr>
                <w:szCs w:val="28"/>
              </w:rPr>
            </w:pPr>
            <w:r w:rsidRPr="00737294">
              <w:rPr>
                <w:szCs w:val="28"/>
              </w:rPr>
              <w:t xml:space="preserve">Увеличение количества лиц с ограниченными возможностями здоровья и инвалидов, систематически занимающихся физической культурой и спортом с 32 человек до 61 человека. </w:t>
            </w:r>
          </w:p>
        </w:tc>
      </w:tr>
      <w:tr w:rsidR="00737294" w:rsidRPr="00026EB5" w:rsidTr="00F06E0B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>Сроки реализации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737294" w:rsidRDefault="00737294" w:rsidP="00F06E0B">
            <w:pPr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2016-2020 годы</w:t>
            </w:r>
          </w:p>
        </w:tc>
      </w:tr>
      <w:tr w:rsidR="00737294" w:rsidRPr="00026EB5" w:rsidTr="00F06E0B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94" w:rsidRPr="00026EB5" w:rsidRDefault="00737294" w:rsidP="00F06E0B">
            <w:pPr>
              <w:jc w:val="both"/>
              <w:rPr>
                <w:szCs w:val="28"/>
              </w:rPr>
            </w:pPr>
            <w:r w:rsidRPr="00026EB5">
              <w:rPr>
                <w:szCs w:val="28"/>
              </w:rPr>
              <w:t xml:space="preserve">Финансовое обеспечение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7294" w:rsidRPr="00737294" w:rsidRDefault="00737294" w:rsidP="00F06E0B">
            <w:pPr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Общий объем финансирования Программы  составляет 245,5  тыс. рублей, из них:</w:t>
            </w:r>
          </w:p>
          <w:p w:rsidR="00737294" w:rsidRPr="00737294" w:rsidRDefault="00737294" w:rsidP="00F06E0B">
            <w:pPr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В 2016 году –  0,0 тыс. рублей</w:t>
            </w:r>
          </w:p>
          <w:p w:rsidR="00737294" w:rsidRPr="00737294" w:rsidRDefault="00737294" w:rsidP="00F06E0B">
            <w:pPr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В 2017 году –  245,5 тыс. рублей</w:t>
            </w:r>
          </w:p>
          <w:p w:rsidR="00737294" w:rsidRPr="00737294" w:rsidRDefault="00737294" w:rsidP="00F06E0B">
            <w:pPr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В 2018 году –  0,0 тыс. рублей</w:t>
            </w:r>
          </w:p>
          <w:p w:rsidR="00737294" w:rsidRPr="00737294" w:rsidRDefault="00737294" w:rsidP="00F06E0B">
            <w:pPr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В 2019 году –  0,0 тыс. рублей</w:t>
            </w:r>
          </w:p>
          <w:p w:rsidR="00737294" w:rsidRPr="00737294" w:rsidRDefault="00737294" w:rsidP="00F06E0B">
            <w:pPr>
              <w:jc w:val="both"/>
              <w:rPr>
                <w:szCs w:val="28"/>
              </w:rPr>
            </w:pPr>
            <w:r w:rsidRPr="00737294">
              <w:rPr>
                <w:szCs w:val="28"/>
              </w:rPr>
              <w:t>В 2020 году –  0,0 тыс. рублей</w:t>
            </w:r>
          </w:p>
          <w:p w:rsidR="00737294" w:rsidRPr="00737294" w:rsidRDefault="00737294" w:rsidP="00F06E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29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37294" w:rsidRPr="00737294" w:rsidRDefault="00737294" w:rsidP="00F06E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294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в 2017 году – 245,5 тыс. рублей.</w:t>
            </w:r>
          </w:p>
        </w:tc>
      </w:tr>
    </w:tbl>
    <w:p w:rsidR="007533F4" w:rsidRDefault="007533F4"/>
    <w:sectPr w:rsidR="0075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42CC7"/>
    <w:multiLevelType w:val="hybridMultilevel"/>
    <w:tmpl w:val="A04C08A6"/>
    <w:lvl w:ilvl="0" w:tplc="C2583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">
    <w:nsid w:val="7D5570E8"/>
    <w:multiLevelType w:val="hybridMultilevel"/>
    <w:tmpl w:val="668ED858"/>
    <w:lvl w:ilvl="0" w:tplc="4A0ACE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94"/>
    <w:rsid w:val="00737294"/>
    <w:rsid w:val="0075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7294"/>
    <w:pPr>
      <w:keepNext/>
      <w:outlineLvl w:val="0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29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7372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7294"/>
    <w:pPr>
      <w:ind w:left="708"/>
    </w:pPr>
  </w:style>
  <w:style w:type="character" w:customStyle="1" w:styleId="ConsPlusNormal0">
    <w:name w:val="ConsPlusNormal Знак"/>
    <w:link w:val="ConsPlusNormal"/>
    <w:locked/>
    <w:rsid w:val="0073729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7294"/>
    <w:pPr>
      <w:keepNext/>
      <w:outlineLvl w:val="0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29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7372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7294"/>
    <w:pPr>
      <w:ind w:left="708"/>
    </w:pPr>
  </w:style>
  <w:style w:type="character" w:customStyle="1" w:styleId="ConsPlusNormal0">
    <w:name w:val="ConsPlusNormal Знак"/>
    <w:link w:val="ConsPlusNormal"/>
    <w:locked/>
    <w:rsid w:val="0073729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2017-11-09T09:07:00Z</dcterms:created>
  <dcterms:modified xsi:type="dcterms:W3CDTF">2017-11-09T09:08:00Z</dcterms:modified>
</cp:coreProperties>
</file>